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93034" w14:textId="09E34198" w:rsidR="00DF3221" w:rsidRDefault="00546859" w:rsidP="0090092F">
      <w:pPr>
        <w:pStyle w:val="Title"/>
      </w:pPr>
      <w:r>
        <w:t>Strategic Comm</w:t>
      </w:r>
      <w:r w:rsidR="00E74C9B">
        <w:t>unication</w:t>
      </w:r>
      <w:r>
        <w:t>s Plan Proposal</w:t>
      </w:r>
    </w:p>
    <w:p w14:paraId="51E948E6" w14:textId="301AFE59" w:rsidR="00C733D5" w:rsidRPr="0090092F" w:rsidRDefault="00EE6EC3">
      <w:pPr>
        <w:rPr>
          <w:i/>
          <w:iCs/>
        </w:rPr>
      </w:pPr>
      <w:r>
        <w:rPr>
          <w:i/>
          <w:iCs/>
        </w:rPr>
        <w:t xml:space="preserve">Proposal – </w:t>
      </w:r>
      <w:r w:rsidR="00526EB8">
        <w:rPr>
          <w:i/>
          <w:iCs/>
        </w:rPr>
        <w:t>November</w:t>
      </w:r>
      <w:r w:rsidR="00C733D5" w:rsidRPr="0090092F">
        <w:rPr>
          <w:i/>
          <w:iCs/>
        </w:rPr>
        <w:t xml:space="preserve"> </w:t>
      </w:r>
      <w:r w:rsidR="002D3292">
        <w:rPr>
          <w:i/>
          <w:iCs/>
        </w:rPr>
        <w:t xml:space="preserve">19, </w:t>
      </w:r>
      <w:r w:rsidR="00C733D5" w:rsidRPr="0090092F">
        <w:rPr>
          <w:i/>
          <w:iCs/>
        </w:rPr>
        <w:t>2020</w:t>
      </w:r>
    </w:p>
    <w:p w14:paraId="2B2F5C1E" w14:textId="77777777" w:rsidR="0088304E" w:rsidRDefault="0088304E">
      <w:r>
        <w:rPr>
          <w:b/>
          <w:bCs/>
        </w:rPr>
        <w:t>Objective</w:t>
      </w:r>
      <w:r w:rsidR="00C733D5">
        <w:t xml:space="preserve"> </w:t>
      </w:r>
    </w:p>
    <w:p w14:paraId="46838EA4" w14:textId="2632FD8C" w:rsidR="00C733D5" w:rsidRDefault="00EE6EC3">
      <w:r>
        <w:t>Staff proposes an</w:t>
      </w:r>
      <w:r w:rsidR="002D3292">
        <w:t xml:space="preserve"> integrated communications plan</w:t>
      </w:r>
      <w:r>
        <w:t xml:space="preserve"> </w:t>
      </w:r>
      <w:r w:rsidR="00C733D5">
        <w:t>to increase communication frequency with donors and share stories and information on an ongoing basis</w:t>
      </w:r>
      <w:r w:rsidR="002D3292">
        <w:t>.</w:t>
      </w:r>
    </w:p>
    <w:p w14:paraId="06913652" w14:textId="77777777" w:rsidR="0006155A" w:rsidRPr="002F44FF" w:rsidRDefault="0006155A" w:rsidP="0006155A">
      <w:pPr>
        <w:rPr>
          <w:b/>
          <w:bCs/>
        </w:rPr>
      </w:pPr>
      <w:r w:rsidRPr="002F44FF">
        <w:rPr>
          <w:b/>
          <w:bCs/>
        </w:rPr>
        <w:t>Strategy</w:t>
      </w:r>
    </w:p>
    <w:p w14:paraId="0BDD8C5C" w14:textId="77777777" w:rsidR="0006155A" w:rsidRDefault="0006155A" w:rsidP="0006155A">
      <w:r>
        <w:t>Staff proposes communicating via print mail more regularly instead of the current model of a single annual report. Given that the Foundation’s e-newsletter is already produced quarterly, we recommend an 8-page printed magazine on a bi-annual basis (see examples below for publications from other Foundations). A digital version of the magazine would also be made available on our website and links included in digital communications (e-newsletter, email communications, social media, etc.).</w:t>
      </w:r>
    </w:p>
    <w:p w14:paraId="4D5E4B1C" w14:textId="77777777" w:rsidR="0006155A" w:rsidRDefault="0006155A" w:rsidP="0006155A">
      <w:r>
        <w:t>All departments would coordinate to report relevant information on a bi-annual basis.</w:t>
      </w:r>
    </w:p>
    <w:p w14:paraId="35745906" w14:textId="77777777" w:rsidR="0006155A" w:rsidRDefault="0006155A" w:rsidP="0006155A">
      <w:pPr>
        <w:pStyle w:val="ListParagraph"/>
        <w:numPr>
          <w:ilvl w:val="0"/>
          <w:numId w:val="8"/>
        </w:numPr>
      </w:pPr>
      <w:r>
        <w:t>Finance – investment performance</w:t>
      </w:r>
    </w:p>
    <w:p w14:paraId="4B880B94" w14:textId="77777777" w:rsidR="0006155A" w:rsidRDefault="0006155A" w:rsidP="0006155A">
      <w:pPr>
        <w:pStyle w:val="ListParagraph"/>
        <w:numPr>
          <w:ilvl w:val="0"/>
          <w:numId w:val="8"/>
        </w:numPr>
      </w:pPr>
      <w:r>
        <w:t>Community Engagement – grantmaking updates and partnership opportunities</w:t>
      </w:r>
    </w:p>
    <w:p w14:paraId="3D3102C9" w14:textId="77777777" w:rsidR="0006155A" w:rsidRDefault="0006155A" w:rsidP="0006155A">
      <w:pPr>
        <w:pStyle w:val="ListParagraph"/>
        <w:numPr>
          <w:ilvl w:val="0"/>
          <w:numId w:val="8"/>
        </w:numPr>
      </w:pPr>
      <w:r>
        <w:t>Donor Engagement – donor features</w:t>
      </w:r>
    </w:p>
    <w:p w14:paraId="1C44A094" w14:textId="77777777" w:rsidR="0006155A" w:rsidRDefault="0006155A" w:rsidP="0006155A">
      <w:pPr>
        <w:pStyle w:val="ListParagraph"/>
        <w:numPr>
          <w:ilvl w:val="0"/>
          <w:numId w:val="8"/>
        </w:numPr>
      </w:pPr>
      <w:r>
        <w:t>Administration – general Foundation happenings, changes, etc.</w:t>
      </w:r>
    </w:p>
    <w:p w14:paraId="0FD11327" w14:textId="1B6F3323" w:rsidR="0006155A" w:rsidRDefault="0006155A" w:rsidP="0006155A">
      <w:r>
        <w:t>Publications may center around a theme dependent on time of year, focus areas, community needs, etc. but should be broad enough to invite readers of any fund type or area of interest.</w:t>
      </w:r>
      <w:r w:rsidR="00226607">
        <w:t xml:space="preserve"> A remittance envelope will be included as well as a direct ask to support the projects detailed in the </w:t>
      </w:r>
      <w:r w:rsidR="007B3DC7">
        <w:t>magazine</w:t>
      </w:r>
      <w:r w:rsidR="00226607">
        <w:t>.</w:t>
      </w:r>
    </w:p>
    <w:p w14:paraId="62D87A49" w14:textId="77777777" w:rsidR="0006155A" w:rsidRDefault="0006155A" w:rsidP="0006155A">
      <w:r>
        <w:t xml:space="preserve">These publications would be part of a larger, integrated communications plan. Staff recommends: </w:t>
      </w:r>
    </w:p>
    <w:p w14:paraId="25D8286D" w14:textId="77777777" w:rsidR="0006155A" w:rsidRDefault="0006155A" w:rsidP="0006155A">
      <w:pPr>
        <w:pStyle w:val="ListParagraph"/>
        <w:numPr>
          <w:ilvl w:val="0"/>
          <w:numId w:val="10"/>
        </w:numPr>
      </w:pPr>
      <w:r>
        <w:t>Produce a video to interview/highlight a featured donor or family;</w:t>
      </w:r>
    </w:p>
    <w:p w14:paraId="70939245" w14:textId="77777777" w:rsidR="0006155A" w:rsidRDefault="0006155A" w:rsidP="0006155A">
      <w:pPr>
        <w:pStyle w:val="ListParagraph"/>
        <w:numPr>
          <w:ilvl w:val="0"/>
          <w:numId w:val="10"/>
        </w:numPr>
      </w:pPr>
      <w:r>
        <w:t>Conduct a site visit (or virtual lunch and learn) with one of the featured grantees/nonprofits;</w:t>
      </w:r>
    </w:p>
    <w:p w14:paraId="685F5581" w14:textId="77777777" w:rsidR="0006155A" w:rsidRDefault="0006155A" w:rsidP="0006155A">
      <w:pPr>
        <w:pStyle w:val="ListParagraph"/>
        <w:numPr>
          <w:ilvl w:val="0"/>
          <w:numId w:val="10"/>
        </w:numPr>
      </w:pPr>
      <w:r>
        <w:t>Social media features with links to digital publication;</w:t>
      </w:r>
    </w:p>
    <w:p w14:paraId="2C601A32" w14:textId="77777777" w:rsidR="0006155A" w:rsidRDefault="0006155A" w:rsidP="0006155A">
      <w:pPr>
        <w:pStyle w:val="ListParagraph"/>
        <w:numPr>
          <w:ilvl w:val="0"/>
          <w:numId w:val="10"/>
        </w:numPr>
      </w:pPr>
      <w:r>
        <w:t>And a Courier editorial from Brian to amplify the message and point readers to the digital publication.</w:t>
      </w:r>
    </w:p>
    <w:p w14:paraId="7DD9ABF4" w14:textId="77777777" w:rsidR="0006155A" w:rsidRDefault="0006155A" w:rsidP="0006155A">
      <w:r>
        <w:t>Postcards or similar mailing methods would be used in the non-magazine quarters to encourage donors to visit our website, share any critical updates, etc.</w:t>
      </w:r>
    </w:p>
    <w:p w14:paraId="557BEF76" w14:textId="77777777" w:rsidR="0088304E" w:rsidRDefault="009F3B8B">
      <w:r w:rsidRPr="009F3B8B">
        <w:rPr>
          <w:b/>
          <w:bCs/>
        </w:rPr>
        <w:t>Rationale</w:t>
      </w:r>
    </w:p>
    <w:p w14:paraId="7FC4FBBB" w14:textId="6228E23B" w:rsidR="009F3B8B" w:rsidRDefault="009F3B8B">
      <w:r>
        <w:t xml:space="preserve">The </w:t>
      </w:r>
      <w:r w:rsidR="00EE6EC3">
        <w:t xml:space="preserve">Foundation’s </w:t>
      </w:r>
      <w:r>
        <w:t xml:space="preserve">2020 Donor Perception Report produced by the Center for Effective Philanthropy detailed several areas in which </w:t>
      </w:r>
      <w:r w:rsidR="00EE6EC3">
        <w:t>the Foundation</w:t>
      </w:r>
      <w:r>
        <w:t xml:space="preserve"> could improve, including communications. This report was </w:t>
      </w:r>
      <w:r w:rsidR="002F44FF">
        <w:t>created</w:t>
      </w:r>
      <w:r>
        <w:t xml:space="preserve"> </w:t>
      </w:r>
      <w:r w:rsidR="002F44FF">
        <w:t>from survey data</w:t>
      </w:r>
      <w:r>
        <w:t xml:space="preserve"> </w:t>
      </w:r>
      <w:r w:rsidR="002F44FF">
        <w:t xml:space="preserve">of </w:t>
      </w:r>
      <w:r w:rsidR="0090092F">
        <w:t>72</w:t>
      </w:r>
      <w:r>
        <w:t xml:space="preserve"> of </w:t>
      </w:r>
      <w:r w:rsidR="00EE6EC3">
        <w:t>the Foundation’s</w:t>
      </w:r>
      <w:r>
        <w:t xml:space="preserve"> 1</w:t>
      </w:r>
      <w:r w:rsidR="002F44FF">
        <w:t>67</w:t>
      </w:r>
      <w:r>
        <w:t xml:space="preserve"> fundholders </w:t>
      </w:r>
      <w:r w:rsidR="002F44FF">
        <w:t xml:space="preserve">who </w:t>
      </w:r>
      <w:r>
        <w:t>rank</w:t>
      </w:r>
      <w:r w:rsidR="002F44FF">
        <w:t>ed</w:t>
      </w:r>
      <w:r>
        <w:t xml:space="preserve"> each question on a 1-7 (low-high) scale.</w:t>
      </w:r>
    </w:p>
    <w:p w14:paraId="73D38CE9" w14:textId="7AC065FF" w:rsidR="009F3B8B" w:rsidRDefault="009F3B8B" w:rsidP="009F3B8B">
      <w:pPr>
        <w:pStyle w:val="ListParagraph"/>
        <w:numPr>
          <w:ilvl w:val="0"/>
          <w:numId w:val="7"/>
        </w:numPr>
      </w:pPr>
      <w:r>
        <w:t>Fundholders ranked the communication of the Foundation’s goals a 5.47. In line with the average of our cohort.</w:t>
      </w:r>
    </w:p>
    <w:p w14:paraId="4215E524" w14:textId="03140E7D" w:rsidR="009F3B8B" w:rsidRDefault="009F3B8B" w:rsidP="009F3B8B">
      <w:pPr>
        <w:pStyle w:val="ListParagraph"/>
        <w:numPr>
          <w:ilvl w:val="0"/>
          <w:numId w:val="7"/>
        </w:numPr>
      </w:pPr>
      <w:r>
        <w:lastRenderedPageBreak/>
        <w:t xml:space="preserve">Fundholders ranked the communication of the Foundation’s understanding of </w:t>
      </w:r>
      <w:r w:rsidR="00774C73">
        <w:t>community needs a 5.28. Slightly above average for our cohort.</w:t>
      </w:r>
    </w:p>
    <w:p w14:paraId="337C8D81" w14:textId="255B6423" w:rsidR="00774C73" w:rsidRDefault="00774C73" w:rsidP="009F3B8B">
      <w:pPr>
        <w:pStyle w:val="ListParagraph"/>
        <w:numPr>
          <w:ilvl w:val="0"/>
          <w:numId w:val="7"/>
        </w:numPr>
      </w:pPr>
      <w:r>
        <w:t>Only 54% of fundholders reported using a Foundation resource</w:t>
      </w:r>
      <w:r w:rsidR="00EE6EC3">
        <w:t xml:space="preserve"> (website, print material, etc.)</w:t>
      </w:r>
      <w:r>
        <w:t xml:space="preserve"> to help achieve their philanthropic goals. </w:t>
      </w:r>
      <w:r w:rsidR="002F44FF">
        <w:t>This ranked in the 2</w:t>
      </w:r>
      <w:r w:rsidR="002F44FF" w:rsidRPr="002F44FF">
        <w:rPr>
          <w:vertAlign w:val="superscript"/>
        </w:rPr>
        <w:t>nd</w:t>
      </w:r>
      <w:r w:rsidR="002F44FF">
        <w:t xml:space="preserve"> percentile of all Donor Perception Report responses.</w:t>
      </w:r>
    </w:p>
    <w:p w14:paraId="58E79303" w14:textId="2B4ECF3B" w:rsidR="002F44FF" w:rsidRDefault="002F44FF" w:rsidP="002F44FF">
      <w:r>
        <w:t>Given the above data, it is important to analyze and revise the Foundation’s communications to meet the changing needs of our donor base. There is opportunity for improvement in all areas.</w:t>
      </w:r>
    </w:p>
    <w:p w14:paraId="260DDAD5" w14:textId="77777777" w:rsidR="0088304E" w:rsidRDefault="00C94409" w:rsidP="002F44FF">
      <w:r>
        <w:rPr>
          <w:b/>
          <w:bCs/>
        </w:rPr>
        <w:t>Goal</w:t>
      </w:r>
    </w:p>
    <w:p w14:paraId="0970E566" w14:textId="0309B267" w:rsidR="00C94409" w:rsidRPr="00C94409" w:rsidRDefault="00C94409" w:rsidP="002F44FF">
      <w:r>
        <w:t>Score a 6.0 or above in the communications categories and increase use of Foundation resources by donors to 60% or higher on our next DPR (TBD – 2023</w:t>
      </w:r>
      <w:r w:rsidR="0006155A">
        <w:t>/</w:t>
      </w:r>
      <w:r>
        <w:t>2024).</w:t>
      </w:r>
    </w:p>
    <w:p w14:paraId="1A43D11B" w14:textId="71578A90" w:rsidR="00C733D5" w:rsidRPr="009F3B8B" w:rsidRDefault="002F44FF">
      <w:pPr>
        <w:rPr>
          <w:b/>
          <w:bCs/>
        </w:rPr>
      </w:pPr>
      <w:r>
        <w:rPr>
          <w:b/>
          <w:bCs/>
        </w:rPr>
        <w:t xml:space="preserve">Risk </w:t>
      </w:r>
      <w:r w:rsidR="00C733D5" w:rsidRPr="009F3B8B">
        <w:rPr>
          <w:b/>
          <w:bCs/>
        </w:rPr>
        <w:t>Matrix</w:t>
      </w:r>
    </w:p>
    <w:tbl>
      <w:tblPr>
        <w:tblStyle w:val="TableGrid"/>
        <w:tblW w:w="9648" w:type="dxa"/>
        <w:tblLook w:val="04A0" w:firstRow="1" w:lastRow="0" w:firstColumn="1" w:lastColumn="0" w:noHBand="0" w:noVBand="1"/>
      </w:tblPr>
      <w:tblGrid>
        <w:gridCol w:w="1296"/>
        <w:gridCol w:w="4176"/>
        <w:gridCol w:w="4176"/>
      </w:tblGrid>
      <w:tr w:rsidR="00B054B1" w14:paraId="725E5575" w14:textId="77777777" w:rsidTr="00883228">
        <w:trPr>
          <w:trHeight w:val="422"/>
        </w:trPr>
        <w:tc>
          <w:tcPr>
            <w:tcW w:w="1296" w:type="dxa"/>
          </w:tcPr>
          <w:p w14:paraId="09BDB5D9" w14:textId="77777777" w:rsidR="00B054B1" w:rsidRDefault="00B054B1"/>
        </w:tc>
        <w:tc>
          <w:tcPr>
            <w:tcW w:w="4176" w:type="dxa"/>
          </w:tcPr>
          <w:p w14:paraId="30F1339F" w14:textId="1188E2CA" w:rsidR="00B054B1" w:rsidRDefault="0006155A" w:rsidP="00883228">
            <w:pPr>
              <w:jc w:val="center"/>
            </w:pPr>
            <w:r>
              <w:t xml:space="preserve">What Goes </w:t>
            </w:r>
            <w:r w:rsidR="00B054B1">
              <w:t>Right</w:t>
            </w:r>
          </w:p>
        </w:tc>
        <w:tc>
          <w:tcPr>
            <w:tcW w:w="4176" w:type="dxa"/>
          </w:tcPr>
          <w:p w14:paraId="30561B34" w14:textId="6B127C0C" w:rsidR="00B054B1" w:rsidRDefault="0006155A" w:rsidP="00883228">
            <w:pPr>
              <w:jc w:val="center"/>
            </w:pPr>
            <w:r>
              <w:t xml:space="preserve">What Goes </w:t>
            </w:r>
            <w:r w:rsidR="00B054B1">
              <w:t>Wrong</w:t>
            </w:r>
          </w:p>
        </w:tc>
      </w:tr>
      <w:tr w:rsidR="00B054B1" w14:paraId="6690A323" w14:textId="77777777" w:rsidTr="00883228">
        <w:trPr>
          <w:cantSplit/>
          <w:trHeight w:val="1134"/>
        </w:trPr>
        <w:tc>
          <w:tcPr>
            <w:tcW w:w="1296" w:type="dxa"/>
          </w:tcPr>
          <w:p w14:paraId="71A92F03" w14:textId="562F921A" w:rsidR="00B054B1" w:rsidRDefault="00B054B1" w:rsidP="00B054B1">
            <w:pPr>
              <w:jc w:val="center"/>
            </w:pPr>
            <w:r>
              <w:t>If we do</w:t>
            </w:r>
          </w:p>
        </w:tc>
        <w:tc>
          <w:tcPr>
            <w:tcW w:w="4176" w:type="dxa"/>
          </w:tcPr>
          <w:p w14:paraId="75BF5425" w14:textId="77777777" w:rsidR="00B054B1" w:rsidRDefault="00B054B1" w:rsidP="00B054B1">
            <w:pPr>
              <w:pStyle w:val="ListParagraph"/>
              <w:numPr>
                <w:ilvl w:val="0"/>
                <w:numId w:val="5"/>
              </w:numPr>
            </w:pPr>
            <w:r>
              <w:t xml:space="preserve">Environmental </w:t>
            </w:r>
          </w:p>
          <w:p w14:paraId="480C1530" w14:textId="77777777" w:rsidR="00B054B1" w:rsidRDefault="00B054B1" w:rsidP="00B054B1">
            <w:pPr>
              <w:pStyle w:val="ListParagraph"/>
              <w:numPr>
                <w:ilvl w:val="0"/>
                <w:numId w:val="5"/>
              </w:numPr>
            </w:pPr>
            <w:r>
              <w:t>Cost savings</w:t>
            </w:r>
          </w:p>
          <w:p w14:paraId="1295B51F" w14:textId="77777777" w:rsidR="00B054B1" w:rsidRDefault="00B054B1" w:rsidP="00B054B1">
            <w:pPr>
              <w:pStyle w:val="ListParagraph"/>
              <w:numPr>
                <w:ilvl w:val="0"/>
                <w:numId w:val="5"/>
              </w:numPr>
            </w:pPr>
            <w:r>
              <w:t>Time savings</w:t>
            </w:r>
          </w:p>
          <w:p w14:paraId="10800797" w14:textId="1B8C32B8" w:rsidR="00B054B1" w:rsidRDefault="006B77F7" w:rsidP="00B054B1">
            <w:pPr>
              <w:pStyle w:val="ListParagraph"/>
              <w:numPr>
                <w:ilvl w:val="0"/>
                <w:numId w:val="5"/>
              </w:numPr>
            </w:pPr>
            <w:r>
              <w:t>Focused theme</w:t>
            </w:r>
          </w:p>
        </w:tc>
        <w:tc>
          <w:tcPr>
            <w:tcW w:w="4176" w:type="dxa"/>
          </w:tcPr>
          <w:p w14:paraId="38089A90" w14:textId="77777777" w:rsidR="00B054B1" w:rsidRDefault="00B054B1" w:rsidP="00B054B1">
            <w:pPr>
              <w:pStyle w:val="ListParagraph"/>
              <w:numPr>
                <w:ilvl w:val="0"/>
                <w:numId w:val="5"/>
              </w:numPr>
            </w:pPr>
            <w:r>
              <w:t>Alienate accustomed donors</w:t>
            </w:r>
          </w:p>
          <w:p w14:paraId="4C3A0660" w14:textId="77777777" w:rsidR="0006155A" w:rsidRDefault="0006155A" w:rsidP="00B054B1">
            <w:pPr>
              <w:pStyle w:val="ListParagraph"/>
              <w:numPr>
                <w:ilvl w:val="0"/>
                <w:numId w:val="5"/>
              </w:numPr>
            </w:pPr>
            <w:r>
              <w:t>No book for Annual Celebration</w:t>
            </w:r>
          </w:p>
          <w:p w14:paraId="1AAFD525" w14:textId="6913640B" w:rsidR="00B054B1" w:rsidRDefault="0006155A" w:rsidP="00B054B1">
            <w:pPr>
              <w:pStyle w:val="ListParagraph"/>
              <w:numPr>
                <w:ilvl w:val="0"/>
                <w:numId w:val="5"/>
              </w:numPr>
            </w:pPr>
            <w:r>
              <w:t>C</w:t>
            </w:r>
            <w:r w:rsidR="00C32D77">
              <w:t>hange in expectation</w:t>
            </w:r>
          </w:p>
        </w:tc>
      </w:tr>
      <w:tr w:rsidR="00B054B1" w14:paraId="34726BE9" w14:textId="77777777" w:rsidTr="00883228">
        <w:trPr>
          <w:cantSplit/>
          <w:trHeight w:val="1134"/>
        </w:trPr>
        <w:tc>
          <w:tcPr>
            <w:tcW w:w="1296" w:type="dxa"/>
          </w:tcPr>
          <w:p w14:paraId="24F498A7" w14:textId="07C5EBCB" w:rsidR="00B054B1" w:rsidRDefault="00B054B1" w:rsidP="00B054B1">
            <w:pPr>
              <w:jc w:val="center"/>
            </w:pPr>
            <w:r>
              <w:t>If we don’t</w:t>
            </w:r>
          </w:p>
        </w:tc>
        <w:tc>
          <w:tcPr>
            <w:tcW w:w="4176" w:type="dxa"/>
          </w:tcPr>
          <w:p w14:paraId="7FA200F6" w14:textId="77777777" w:rsidR="00B054B1" w:rsidRDefault="00B054B1" w:rsidP="00B054B1">
            <w:pPr>
              <w:pStyle w:val="ListParagraph"/>
              <w:numPr>
                <w:ilvl w:val="0"/>
                <w:numId w:val="3"/>
              </w:numPr>
            </w:pPr>
            <w:r>
              <w:t>Expectations stay the same</w:t>
            </w:r>
          </w:p>
          <w:p w14:paraId="55CF667B" w14:textId="32810929" w:rsidR="00B054B1" w:rsidRDefault="00B054B1" w:rsidP="00B054B1">
            <w:pPr>
              <w:pStyle w:val="ListParagraph"/>
              <w:numPr>
                <w:ilvl w:val="0"/>
                <w:numId w:val="3"/>
              </w:numPr>
            </w:pPr>
            <w:r>
              <w:t>Donors know where to find info</w:t>
            </w:r>
          </w:p>
        </w:tc>
        <w:tc>
          <w:tcPr>
            <w:tcW w:w="4176" w:type="dxa"/>
          </w:tcPr>
          <w:p w14:paraId="5B339B3A" w14:textId="20E04D2D" w:rsidR="00B054B1" w:rsidRDefault="00B054B1" w:rsidP="00B054B1">
            <w:pPr>
              <w:pStyle w:val="ListParagraph"/>
              <w:numPr>
                <w:ilvl w:val="0"/>
                <w:numId w:val="3"/>
              </w:numPr>
            </w:pPr>
            <w:r>
              <w:t>Stuck</w:t>
            </w:r>
            <w:r w:rsidR="002B108C">
              <w:t xml:space="preserve"> with the status quo</w:t>
            </w:r>
          </w:p>
          <w:p w14:paraId="109B64B0" w14:textId="60DA7886" w:rsidR="00B054B1" w:rsidRDefault="00B054B1" w:rsidP="00B054B1">
            <w:pPr>
              <w:pStyle w:val="ListParagraph"/>
              <w:numPr>
                <w:ilvl w:val="0"/>
                <w:numId w:val="3"/>
              </w:numPr>
            </w:pPr>
            <w:r>
              <w:t>Costs increase as our lists grow</w:t>
            </w:r>
          </w:p>
        </w:tc>
      </w:tr>
    </w:tbl>
    <w:p w14:paraId="6BF258F9" w14:textId="77777777" w:rsidR="00550DFD" w:rsidRDefault="00550DFD">
      <w:pPr>
        <w:rPr>
          <w:b/>
          <w:bCs/>
        </w:rPr>
      </w:pPr>
    </w:p>
    <w:p w14:paraId="60839332" w14:textId="5AD301A1" w:rsidR="00B471D1" w:rsidRDefault="00B471D1">
      <w:pPr>
        <w:rPr>
          <w:b/>
          <w:bCs/>
        </w:rPr>
      </w:pPr>
      <w:r>
        <w:rPr>
          <w:b/>
          <w:bCs/>
        </w:rPr>
        <w:t>Cost</w:t>
      </w:r>
    </w:p>
    <w:p w14:paraId="58CCA06A" w14:textId="2084A501" w:rsidR="00B471D1" w:rsidRDefault="00B471D1" w:rsidP="00B471D1">
      <w:pPr>
        <w:pStyle w:val="ListParagraph"/>
        <w:numPr>
          <w:ilvl w:val="0"/>
          <w:numId w:val="9"/>
        </w:numPr>
      </w:pPr>
      <w:r>
        <w:t>Design</w:t>
      </w:r>
      <w:r w:rsidR="0090092F">
        <w:t xml:space="preserve"> – AR Marketing</w:t>
      </w:r>
    </w:p>
    <w:p w14:paraId="495960D2" w14:textId="01A77305" w:rsidR="00B471D1" w:rsidRDefault="00B471D1" w:rsidP="00B471D1">
      <w:pPr>
        <w:pStyle w:val="ListParagraph"/>
        <w:numPr>
          <w:ilvl w:val="0"/>
          <w:numId w:val="9"/>
        </w:numPr>
      </w:pPr>
      <w:r>
        <w:t>Printing</w:t>
      </w:r>
      <w:r w:rsidR="0090092F">
        <w:t xml:space="preserve"> – Millstream-Kennedy Inc.</w:t>
      </w:r>
    </w:p>
    <w:p w14:paraId="63AAE620" w14:textId="24D5AE65" w:rsidR="00B471D1" w:rsidRDefault="00B471D1" w:rsidP="00B471D1">
      <w:pPr>
        <w:pStyle w:val="ListParagraph"/>
        <w:numPr>
          <w:ilvl w:val="0"/>
          <w:numId w:val="9"/>
        </w:numPr>
      </w:pPr>
      <w:r>
        <w:t>Postage</w:t>
      </w:r>
      <w:r w:rsidR="0090092F">
        <w:t xml:space="preserve"> – MKI</w:t>
      </w:r>
    </w:p>
    <w:p w14:paraId="295D3263" w14:textId="461C2C74" w:rsidR="00B471D1" w:rsidRDefault="00B471D1" w:rsidP="00B471D1">
      <w:pPr>
        <w:pStyle w:val="ListParagraph"/>
        <w:numPr>
          <w:ilvl w:val="0"/>
          <w:numId w:val="9"/>
        </w:numPr>
      </w:pPr>
      <w:r>
        <w:t>Photography</w:t>
      </w:r>
      <w:r w:rsidR="0090092F">
        <w:t xml:space="preserve"> – AR Marketing or other</w:t>
      </w:r>
    </w:p>
    <w:p w14:paraId="415826E1" w14:textId="4EE54C16" w:rsidR="00B471D1" w:rsidRDefault="00B471D1" w:rsidP="00B471D1">
      <w:pPr>
        <w:pStyle w:val="ListParagraph"/>
        <w:numPr>
          <w:ilvl w:val="0"/>
          <w:numId w:val="9"/>
        </w:numPr>
      </w:pPr>
      <w:r>
        <w:t>Feature writing</w:t>
      </w:r>
      <w:r w:rsidR="0090092F">
        <w:t xml:space="preserve"> – Joy Brown, Laurie Wurth-Pressel, Genna</w:t>
      </w:r>
    </w:p>
    <w:p w14:paraId="27C73298" w14:textId="3EF69570" w:rsidR="00B471D1" w:rsidRPr="00B471D1" w:rsidRDefault="00B471D1" w:rsidP="00B471D1">
      <w:pPr>
        <w:pStyle w:val="ListParagraph"/>
        <w:numPr>
          <w:ilvl w:val="0"/>
          <w:numId w:val="9"/>
        </w:numPr>
      </w:pPr>
      <w:r>
        <w:t>Staff time – story ideas, donor outreach, mailing list creation</w:t>
      </w:r>
      <w:r w:rsidR="0090092F">
        <w:t>, website updates</w:t>
      </w:r>
    </w:p>
    <w:p w14:paraId="54E9A67C" w14:textId="72F94972" w:rsidR="00B67727" w:rsidRDefault="00B67727">
      <w:r w:rsidRPr="009F3B8B">
        <w:rPr>
          <w:b/>
          <w:bCs/>
        </w:rPr>
        <w:t>Examples</w:t>
      </w:r>
      <w:r>
        <w:t>:</w:t>
      </w:r>
    </w:p>
    <w:p w14:paraId="2FA99B50" w14:textId="3B58CC30" w:rsidR="00B67727" w:rsidRDefault="00930FFC" w:rsidP="00883228">
      <w:pPr>
        <w:pStyle w:val="ListParagraph"/>
        <w:numPr>
          <w:ilvl w:val="0"/>
          <w:numId w:val="6"/>
        </w:numPr>
      </w:pPr>
      <w:hyperlink r:id="rId5" w:history="1">
        <w:r w:rsidR="00B67727" w:rsidRPr="00B67727">
          <w:rPr>
            <w:rStyle w:val="Hyperlink"/>
          </w:rPr>
          <w:t>Akron</w:t>
        </w:r>
      </w:hyperlink>
      <w:r w:rsidR="00B67727">
        <w:t xml:space="preserve"> – The Signal</w:t>
      </w:r>
    </w:p>
    <w:p w14:paraId="45EEB408" w14:textId="14170607" w:rsidR="00B67727" w:rsidRDefault="00B67727" w:rsidP="00883228">
      <w:pPr>
        <w:pStyle w:val="ListParagraph"/>
        <w:numPr>
          <w:ilvl w:val="0"/>
          <w:numId w:val="6"/>
        </w:numPr>
      </w:pPr>
      <w:r>
        <w:t>Cleveland – The Gift of Giving</w:t>
      </w:r>
    </w:p>
    <w:p w14:paraId="524EED0B" w14:textId="38DF6598" w:rsidR="00B67727" w:rsidRDefault="00930FFC" w:rsidP="00883228">
      <w:pPr>
        <w:pStyle w:val="ListParagraph"/>
        <w:numPr>
          <w:ilvl w:val="0"/>
          <w:numId w:val="6"/>
        </w:numPr>
      </w:pPr>
      <w:hyperlink r:id="rId6" w:history="1">
        <w:r w:rsidR="00B67727" w:rsidRPr="00B67727">
          <w:rPr>
            <w:rStyle w:val="Hyperlink"/>
          </w:rPr>
          <w:t>Columbus</w:t>
        </w:r>
      </w:hyperlink>
      <w:r w:rsidR="00B67727">
        <w:t xml:space="preserve"> </w:t>
      </w:r>
      <w:r w:rsidR="00883228">
        <w:t>–</w:t>
      </w:r>
      <w:r w:rsidR="00B67727">
        <w:t xml:space="preserve"> </w:t>
      </w:r>
      <w:proofErr w:type="spellStart"/>
      <w:r w:rsidR="00B67727">
        <w:t>NexUs</w:t>
      </w:r>
      <w:proofErr w:type="spellEnd"/>
    </w:p>
    <w:p w14:paraId="2C2769D5" w14:textId="47788893" w:rsidR="00883228" w:rsidRDefault="00930FFC" w:rsidP="00883228">
      <w:pPr>
        <w:pStyle w:val="ListParagraph"/>
        <w:numPr>
          <w:ilvl w:val="0"/>
          <w:numId w:val="6"/>
        </w:numPr>
      </w:pPr>
      <w:hyperlink r:id="rId7" w:history="1">
        <w:r w:rsidR="00883228" w:rsidRPr="00883228">
          <w:rPr>
            <w:rStyle w:val="Hyperlink"/>
          </w:rPr>
          <w:t>Denver</w:t>
        </w:r>
      </w:hyperlink>
      <w:r w:rsidR="00883228">
        <w:t xml:space="preserve"> – Give Magazine</w:t>
      </w:r>
    </w:p>
    <w:p w14:paraId="761C4BDC" w14:textId="1F35151F" w:rsidR="00930FFC" w:rsidRDefault="00930FFC" w:rsidP="00883228">
      <w:pPr>
        <w:pStyle w:val="ListParagraph"/>
        <w:numPr>
          <w:ilvl w:val="0"/>
          <w:numId w:val="6"/>
        </w:numPr>
      </w:pPr>
      <w:hyperlink r:id="rId8" w:history="1">
        <w:r w:rsidRPr="00930FFC">
          <w:rPr>
            <w:rStyle w:val="Hyperlink"/>
          </w:rPr>
          <w:t xml:space="preserve">Holland </w:t>
        </w:r>
      </w:hyperlink>
      <w:r>
        <w:t>– Giving Matters</w:t>
      </w:r>
    </w:p>
    <w:p w14:paraId="563EC4D2" w14:textId="77777777" w:rsidR="00930FFC" w:rsidRDefault="00930FFC" w:rsidP="00883228">
      <w:pPr>
        <w:pStyle w:val="ListParagraph"/>
        <w:numPr>
          <w:ilvl w:val="0"/>
          <w:numId w:val="6"/>
        </w:numPr>
      </w:pPr>
    </w:p>
    <w:sectPr w:rsidR="00930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B0258"/>
    <w:multiLevelType w:val="hybridMultilevel"/>
    <w:tmpl w:val="4B5ED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55F2B"/>
    <w:multiLevelType w:val="hybridMultilevel"/>
    <w:tmpl w:val="7E4E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12B55"/>
    <w:multiLevelType w:val="hybridMultilevel"/>
    <w:tmpl w:val="4708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C0F4F"/>
    <w:multiLevelType w:val="hybridMultilevel"/>
    <w:tmpl w:val="1BF2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E97553"/>
    <w:multiLevelType w:val="hybridMultilevel"/>
    <w:tmpl w:val="1F84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11754"/>
    <w:multiLevelType w:val="hybridMultilevel"/>
    <w:tmpl w:val="4DF04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A47429"/>
    <w:multiLevelType w:val="hybridMultilevel"/>
    <w:tmpl w:val="4E789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3931A5"/>
    <w:multiLevelType w:val="hybridMultilevel"/>
    <w:tmpl w:val="8B84B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612245"/>
    <w:multiLevelType w:val="hybridMultilevel"/>
    <w:tmpl w:val="BAEEE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C312D3"/>
    <w:multiLevelType w:val="hybridMultilevel"/>
    <w:tmpl w:val="B124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1"/>
  </w:num>
  <w:num w:numId="6">
    <w:abstractNumId w:val="6"/>
  </w:num>
  <w:num w:numId="7">
    <w:abstractNumId w:val="2"/>
  </w:num>
  <w:num w:numId="8">
    <w:abstractNumId w:val="9"/>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3D5"/>
    <w:rsid w:val="000162A2"/>
    <w:rsid w:val="0006155A"/>
    <w:rsid w:val="00226607"/>
    <w:rsid w:val="00286E1F"/>
    <w:rsid w:val="002B108C"/>
    <w:rsid w:val="002D3292"/>
    <w:rsid w:val="002F44FF"/>
    <w:rsid w:val="00526EB8"/>
    <w:rsid w:val="00546859"/>
    <w:rsid w:val="00550DFD"/>
    <w:rsid w:val="006B77F7"/>
    <w:rsid w:val="00774C73"/>
    <w:rsid w:val="007B3DC7"/>
    <w:rsid w:val="00807C05"/>
    <w:rsid w:val="0088304E"/>
    <w:rsid w:val="00883228"/>
    <w:rsid w:val="0090092F"/>
    <w:rsid w:val="00930FFC"/>
    <w:rsid w:val="009825DE"/>
    <w:rsid w:val="009F3B8B"/>
    <w:rsid w:val="00A56BDA"/>
    <w:rsid w:val="00B054B1"/>
    <w:rsid w:val="00B471D1"/>
    <w:rsid w:val="00B67727"/>
    <w:rsid w:val="00C32D77"/>
    <w:rsid w:val="00C6292D"/>
    <w:rsid w:val="00C733D5"/>
    <w:rsid w:val="00C94409"/>
    <w:rsid w:val="00DF3221"/>
    <w:rsid w:val="00E072BF"/>
    <w:rsid w:val="00E74C9B"/>
    <w:rsid w:val="00EE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CEDF"/>
  <w15:chartTrackingRefBased/>
  <w15:docId w15:val="{6CE61D0A-F847-4A09-92CC-60B7A171E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7727"/>
    <w:rPr>
      <w:color w:val="0563C1" w:themeColor="hyperlink"/>
      <w:u w:val="single"/>
    </w:rPr>
  </w:style>
  <w:style w:type="character" w:styleId="UnresolvedMention">
    <w:name w:val="Unresolved Mention"/>
    <w:basedOn w:val="DefaultParagraphFont"/>
    <w:uiPriority w:val="99"/>
    <w:semiHidden/>
    <w:unhideWhenUsed/>
    <w:rsid w:val="00B67727"/>
    <w:rPr>
      <w:color w:val="605E5C"/>
      <w:shd w:val="clear" w:color="auto" w:fill="E1DFDD"/>
    </w:rPr>
  </w:style>
  <w:style w:type="paragraph" w:styleId="ListParagraph">
    <w:name w:val="List Paragraph"/>
    <w:basedOn w:val="Normal"/>
    <w:uiPriority w:val="34"/>
    <w:qFormat/>
    <w:rsid w:val="00B054B1"/>
    <w:pPr>
      <w:ind w:left="720"/>
      <w:contextualSpacing/>
    </w:pPr>
  </w:style>
  <w:style w:type="table" w:styleId="TableGrid">
    <w:name w:val="Table Grid"/>
    <w:basedOn w:val="TableNormal"/>
    <w:uiPriority w:val="39"/>
    <w:rsid w:val="00B0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009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92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fhz.org/Portals/0/Uploads/Documents/Newsletters/2020%20Winter%20Newsletter%20LR.pdf" TargetMode="External"/><Relationship Id="rId3" Type="http://schemas.openxmlformats.org/officeDocument/2006/relationships/settings" Target="settings.xml"/><Relationship Id="rId7" Type="http://schemas.openxmlformats.org/officeDocument/2006/relationships/hyperlink" Target="https://www.denverfoundation.org/About/Publications-Newsletters/Give-Magaz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umbusfoundation.org/news-reports/reports" TargetMode="External"/><Relationship Id="rId5" Type="http://schemas.openxmlformats.org/officeDocument/2006/relationships/hyperlink" Target="https://www.akroncf.org/news-and-events/public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Genna Freed</dc:creator>
  <cp:keywords/>
  <dc:description/>
  <cp:lastModifiedBy>Genna Freed</cp:lastModifiedBy>
  <cp:revision>25</cp:revision>
  <cp:lastPrinted>2020-11-10T15:35:00Z</cp:lastPrinted>
  <dcterms:created xsi:type="dcterms:W3CDTF">2020-10-24T20:45:00Z</dcterms:created>
  <dcterms:modified xsi:type="dcterms:W3CDTF">2020-12-16T20:08:00Z</dcterms:modified>
</cp:coreProperties>
</file>